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61" w:rsidRDefault="00746D61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746D61" w:rsidRDefault="00DA5F2F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山东第一医科大学（山东省医学科学院）</w:t>
      </w:r>
    </w:p>
    <w:p w:rsidR="00746D61" w:rsidRDefault="00DA5F2F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2024年“和谐校园杯”教职工乒乓球比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44"/>
          <w:szCs w:val="44"/>
        </w:rPr>
        <w:t xml:space="preserve">赛 </w:t>
      </w:r>
      <w:r>
        <w:rPr>
          <w:rFonts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 xml:space="preserve">规 </w:t>
      </w:r>
      <w:r>
        <w:rPr>
          <w:rFonts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程</w:t>
      </w:r>
    </w:p>
    <w:p w:rsidR="00746D61" w:rsidRDefault="00746D61">
      <w:pPr>
        <w:rPr>
          <w:rFonts w:ascii="仿宋_GB2312" w:eastAsia="仿宋_GB2312"/>
          <w:sz w:val="32"/>
          <w:szCs w:val="32"/>
        </w:rPr>
      </w:pPr>
    </w:p>
    <w:p w:rsidR="00746D61" w:rsidRDefault="00DA5F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一、组织机构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主办单位：校</w:t>
      </w:r>
      <w:r w:rsidR="00506EDE">
        <w:rPr>
          <w:rFonts w:ascii="仿宋_GB2312" w:eastAsia="仿宋_GB2312" w:hint="eastAsia"/>
          <w:sz w:val="32"/>
          <w:szCs w:val="32"/>
        </w:rPr>
        <w:t>（院）</w:t>
      </w:r>
      <w:r>
        <w:rPr>
          <w:rFonts w:ascii="仿宋_GB2312" w:eastAsia="仿宋_GB2312" w:hint="eastAsia"/>
          <w:sz w:val="32"/>
          <w:szCs w:val="32"/>
        </w:rPr>
        <w:t>工会  通识教育部（体育艺术部）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承办单位：校（院）教职工乒乓球协会</w:t>
      </w:r>
    </w:p>
    <w:p w:rsidR="00746D61" w:rsidRDefault="00DA5F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二、参赛单位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校（院）工会各分会</w:t>
      </w:r>
    </w:p>
    <w:p w:rsidR="00746D61" w:rsidRDefault="00DA5F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三、比赛时间、地点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比赛时间：</w:t>
      </w:r>
      <w:r w:rsidR="00BC6367">
        <w:rPr>
          <w:rFonts w:ascii="仿宋_GB2312" w:eastAsia="仿宋_GB2312" w:hint="eastAsia"/>
          <w:sz w:val="32"/>
          <w:szCs w:val="32"/>
        </w:rPr>
        <w:t>暂定四月中旬（根据报名人数进行合理安排）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比赛地点：济南校区体育场乒乓球馆、</w:t>
      </w:r>
      <w:r w:rsidR="00BC6367">
        <w:rPr>
          <w:rFonts w:ascii="仿宋_GB2312" w:eastAsia="仿宋_GB2312" w:hint="eastAsia"/>
          <w:sz w:val="32"/>
          <w:szCs w:val="32"/>
        </w:rPr>
        <w:t>长城路</w:t>
      </w:r>
      <w:r>
        <w:rPr>
          <w:rFonts w:ascii="仿宋_GB2312" w:eastAsia="仿宋_GB2312" w:hint="eastAsia"/>
          <w:sz w:val="32"/>
          <w:szCs w:val="32"/>
        </w:rPr>
        <w:t>校区物理楼乒乓球室</w:t>
      </w:r>
    </w:p>
    <w:p w:rsidR="00746D61" w:rsidRDefault="00DA5F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四、比赛项目：</w:t>
      </w:r>
    </w:p>
    <w:p w:rsidR="00746D61" w:rsidRDefault="00DA5F2F">
      <w:pPr>
        <w:pStyle w:val="a5"/>
        <w:shd w:val="clear" w:color="auto" w:fill="FFFFFF"/>
        <w:spacing w:before="0" w:beforeAutospacing="0" w:after="0" w:afterAutospacing="0" w:line="580" w:lineRule="exact"/>
        <w:ind w:firstLine="645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本次比赛设混合团体、男子单打、女子单打</w:t>
      </w:r>
      <w:r w:rsidR="00BC6367">
        <w:rPr>
          <w:rFonts w:ascii="仿宋_GB2312" w:eastAsia="仿宋_GB2312" w:hint="eastAsia"/>
          <w:sz w:val="32"/>
          <w:szCs w:val="32"/>
        </w:rPr>
        <w:t>。其中男子、女子单打，单设</w:t>
      </w:r>
      <w:r>
        <w:rPr>
          <w:rFonts w:ascii="仿宋" w:eastAsia="仿宋" w:hAnsi="仿宋" w:hint="eastAsia"/>
          <w:color w:val="333333"/>
          <w:sz w:val="32"/>
          <w:szCs w:val="32"/>
        </w:rPr>
        <w:t>高层次人才组。</w:t>
      </w:r>
    </w:p>
    <w:p w:rsidR="00746D61" w:rsidRDefault="00DA5F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五、参赛办法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1.参赛选手必须是本校在册教职工。参赛人员必须身体健康，并确保赛前无身体不适，比赛中根据自身情况量力而行。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2.以各分会为单位负责组队。各参赛队可报领队1名，</w:t>
      </w:r>
      <w:r>
        <w:rPr>
          <w:rFonts w:ascii="仿宋_GB2312" w:eastAsia="仿宋_GB2312" w:hint="eastAsia"/>
          <w:sz w:val="32"/>
          <w:szCs w:val="32"/>
        </w:rPr>
        <w:lastRenderedPageBreak/>
        <w:t>教练员1名，运动员人数不限。混合团体赛每队上场5名队员，每名队员出场一次，其中至少有一名处级以上干部和一名女运动员。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3.各参赛队伍请于4月</w:t>
      </w:r>
      <w:r w:rsidR="00BC6367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日前将参赛名单发送至邮箱：</w:t>
      </w:r>
    </w:p>
    <w:p w:rsidR="00746D61" w:rsidRDefault="00821F95">
      <w:pPr>
        <w:rPr>
          <w:rFonts w:ascii="仿宋_GB2312" w:eastAsia="仿宋_GB2312"/>
          <w:sz w:val="32"/>
          <w:szCs w:val="32"/>
        </w:rPr>
      </w:pPr>
      <w:hyperlink r:id="rId8" w:history="1">
        <w:r w:rsidR="00DA5F2F">
          <w:rPr>
            <w:rStyle w:val="a4"/>
            <w:rFonts w:ascii="仿宋_GB2312" w:eastAsia="仿宋_GB2312" w:hint="eastAsia"/>
            <w:color w:val="auto"/>
            <w:sz w:val="32"/>
            <w:szCs w:val="32"/>
            <w:u w:val="none"/>
          </w:rPr>
          <w:t>wfl80@126.com</w:t>
        </w:r>
      </w:hyperlink>
      <w:r w:rsidR="00DA5F2F">
        <w:rPr>
          <w:rFonts w:ascii="仿宋_GB2312" w:eastAsia="仿宋_GB2312" w:hint="eastAsia"/>
          <w:sz w:val="32"/>
          <w:szCs w:val="32"/>
        </w:rPr>
        <w:t>，联系人：王枫林，联系电话：13562801201（微信同号）。</w:t>
      </w:r>
    </w:p>
    <w:p w:rsidR="00746D61" w:rsidRDefault="00DA5F2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六、比赛规则及办法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1.各项比赛分两个阶段进行：第一阶段在济南校区与长城路校区分别进行，决出两个校区各项比赛的前四名；第二阶段，两个校区的前四名</w:t>
      </w:r>
      <w:r w:rsidR="006967EB">
        <w:rPr>
          <w:rFonts w:ascii="仿宋_GB2312" w:eastAsia="仿宋_GB2312" w:hint="eastAsia"/>
          <w:sz w:val="32"/>
          <w:szCs w:val="32"/>
        </w:rPr>
        <w:t>，在济南校区</w:t>
      </w:r>
      <w:r>
        <w:rPr>
          <w:rFonts w:ascii="仿宋_GB2312" w:eastAsia="仿宋_GB2312" w:hint="eastAsia"/>
          <w:sz w:val="32"/>
          <w:szCs w:val="32"/>
        </w:rPr>
        <w:t>进行淘汰及附加赛，决出最终名次。第一阶段均采用三局两胜，第二阶段采用五局三胜，每局11分制。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混合团体赛第一阶段采用对抗赛制，须打满五场，记分采用4-2-1-0的方式，即获胜方得4分，负方若2:3得2分，若1:4得1分，若0:5或弃权得0分。第二阶段淘汰赛有一队先赢下三场即为胜利（不需打满五场）。具体出场顺序如下：</w:t>
      </w:r>
    </w:p>
    <w:p w:rsidR="00746D61" w:rsidRDefault="00DA5F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第一场单打：不限</w:t>
      </w:r>
    </w:p>
    <w:p w:rsidR="00746D61" w:rsidRDefault="00DA5F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第二场单打：女运动员</w:t>
      </w:r>
    </w:p>
    <w:p w:rsidR="00746D61" w:rsidRDefault="00DA5F2F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第三场单打：不限</w:t>
      </w:r>
    </w:p>
    <w:p w:rsidR="00746D61" w:rsidRDefault="00DA5F2F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第四场单打：不限</w:t>
      </w:r>
    </w:p>
    <w:p w:rsidR="00746D61" w:rsidRDefault="00DA5F2F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第五场单打：不限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注：每名运动员只能出场一次。</w:t>
      </w:r>
    </w:p>
    <w:p w:rsidR="00746D61" w:rsidRDefault="00DA5F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七、奖励办法</w:t>
      </w:r>
    </w:p>
    <w:p w:rsidR="00746D61" w:rsidRDefault="00DA5F2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各项比赛奖励前八名。（每项报名人数不足12人（队）时，将酌情奖励），颁发奖品、奖状。</w:t>
      </w:r>
    </w:p>
    <w:p w:rsidR="00746D61" w:rsidRDefault="00DA5F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裁判员由</w:t>
      </w:r>
      <w:r w:rsidR="00506EDE">
        <w:rPr>
          <w:rFonts w:ascii="仿宋_GB2312" w:eastAsia="仿宋_GB2312" w:hint="eastAsia"/>
          <w:sz w:val="32"/>
          <w:szCs w:val="32"/>
        </w:rPr>
        <w:t>校（院）</w:t>
      </w:r>
      <w:r>
        <w:rPr>
          <w:rFonts w:ascii="仿宋_GB2312" w:eastAsia="仿宋_GB2312" w:hint="eastAsia"/>
          <w:sz w:val="32"/>
          <w:szCs w:val="32"/>
        </w:rPr>
        <w:t>工会统一指派。</w:t>
      </w:r>
    </w:p>
    <w:p w:rsidR="00746D61" w:rsidRDefault="00DA5F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九、本规程解释权归主办单位，未尽事宜另行通知。</w:t>
      </w:r>
    </w:p>
    <w:p w:rsidR="00746D61" w:rsidRDefault="00746D61">
      <w:pPr>
        <w:spacing w:line="360" w:lineRule="auto"/>
        <w:rPr>
          <w:rFonts w:ascii="仿宋_GB2312" w:eastAsia="仿宋_GB2312" w:hAnsi="华文仿宋"/>
          <w:b/>
          <w:bCs/>
          <w:sz w:val="32"/>
          <w:szCs w:val="32"/>
        </w:rPr>
      </w:pPr>
    </w:p>
    <w:p w:rsidR="00746D61" w:rsidRDefault="00746D61">
      <w:pPr>
        <w:spacing w:line="360" w:lineRule="auto"/>
        <w:rPr>
          <w:rFonts w:ascii="仿宋_GB2312" w:eastAsia="仿宋_GB2312" w:hAnsi="华文仿宋"/>
          <w:b/>
          <w:bCs/>
          <w:sz w:val="32"/>
          <w:szCs w:val="32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746D61">
      <w:pPr>
        <w:spacing w:line="360" w:lineRule="auto"/>
        <w:rPr>
          <w:b/>
          <w:bCs/>
          <w:sz w:val="24"/>
        </w:rPr>
      </w:pPr>
    </w:p>
    <w:p w:rsidR="00746D61" w:rsidRDefault="00DA5F2F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山东第一医科大学（山东省医学科学院）</w:t>
      </w:r>
    </w:p>
    <w:p w:rsidR="00746D61" w:rsidRDefault="00DA5F2F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2024年“和谐校园杯”教职工乒乓球</w:t>
      </w:r>
    </w:p>
    <w:p w:rsidR="00746D61" w:rsidRDefault="00DA5F2F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 xml:space="preserve">比赛参赛队报名表 </w:t>
      </w:r>
    </w:p>
    <w:p w:rsidR="00746D61" w:rsidRDefault="00746D61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746D61" w:rsidRPr="00506EDE" w:rsidRDefault="00DA5F2F">
      <w:pPr>
        <w:spacing w:line="360" w:lineRule="auto"/>
        <w:rPr>
          <w:rFonts w:ascii="仿宋_GB2312" w:eastAsia="仿宋_GB2312" w:hAnsi="华文仿宋"/>
          <w:sz w:val="32"/>
          <w:szCs w:val="32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参赛单位</w:t>
      </w:r>
      <w:r w:rsidRPr="00506EDE">
        <w:rPr>
          <w:rFonts w:ascii="仿宋_GB2312" w:eastAsia="仿宋_GB2312" w:hAnsi="华文仿宋" w:hint="eastAsia"/>
          <w:sz w:val="32"/>
          <w:szCs w:val="32"/>
          <w:u w:val="single"/>
        </w:rPr>
        <w:t xml:space="preserve">：  </w:t>
      </w:r>
      <w:r w:rsidR="00506EDE">
        <w:rPr>
          <w:rFonts w:ascii="仿宋_GB2312" w:eastAsia="仿宋_GB2312" w:hAnsi="华文仿宋"/>
          <w:sz w:val="32"/>
          <w:szCs w:val="32"/>
          <w:u w:val="single"/>
        </w:rPr>
        <w:t xml:space="preserve">    </w:t>
      </w:r>
      <w:r w:rsidRPr="00506EDE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</w:t>
      </w:r>
    </w:p>
    <w:p w:rsidR="00746D61" w:rsidRDefault="00DA5F2F">
      <w:pPr>
        <w:spacing w:line="360" w:lineRule="auto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领队：                      是否参加团体：(是、否)    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2722"/>
        <w:gridCol w:w="1559"/>
        <w:gridCol w:w="1276"/>
      </w:tblGrid>
      <w:tr w:rsidR="00BC6367" w:rsidTr="006967EB">
        <w:trPr>
          <w:jc w:val="center"/>
        </w:trPr>
        <w:tc>
          <w:tcPr>
            <w:tcW w:w="9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2722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参赛地点</w:t>
            </w:r>
          </w:p>
        </w:tc>
        <w:tc>
          <w:tcPr>
            <w:tcW w:w="1276" w:type="dxa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人才组</w:t>
            </w:r>
          </w:p>
        </w:tc>
      </w:tr>
      <w:tr w:rsidR="00BC6367" w:rsidTr="006967EB">
        <w:trPr>
          <w:jc w:val="center"/>
        </w:trPr>
        <w:tc>
          <w:tcPr>
            <w:tcW w:w="9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BC6367" w:rsidTr="006967EB">
        <w:trPr>
          <w:jc w:val="center"/>
        </w:trPr>
        <w:tc>
          <w:tcPr>
            <w:tcW w:w="9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BC6367" w:rsidTr="006967EB">
        <w:trPr>
          <w:jc w:val="center"/>
        </w:trPr>
        <w:tc>
          <w:tcPr>
            <w:tcW w:w="9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BC6367" w:rsidTr="006967EB">
        <w:trPr>
          <w:jc w:val="center"/>
        </w:trPr>
        <w:tc>
          <w:tcPr>
            <w:tcW w:w="9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BC6367" w:rsidTr="006967EB">
        <w:trPr>
          <w:jc w:val="center"/>
        </w:trPr>
        <w:tc>
          <w:tcPr>
            <w:tcW w:w="9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367" w:rsidRDefault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BC6367" w:rsidTr="006967EB">
        <w:trPr>
          <w:jc w:val="center"/>
        </w:trPr>
        <w:tc>
          <w:tcPr>
            <w:tcW w:w="959" w:type="dxa"/>
            <w:vAlign w:val="center"/>
          </w:tcPr>
          <w:p w:rsidR="00BC6367" w:rsidRDefault="006967EB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BC6367" w:rsidRDefault="00BC6367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C6367" w:rsidRDefault="00BC6367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BC6367" w:rsidRDefault="00BC6367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6367" w:rsidRDefault="00BC6367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367" w:rsidRDefault="00BC6367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6967EB" w:rsidTr="006967EB">
        <w:trPr>
          <w:jc w:val="center"/>
        </w:trPr>
        <w:tc>
          <w:tcPr>
            <w:tcW w:w="959" w:type="dxa"/>
            <w:vAlign w:val="center"/>
          </w:tcPr>
          <w:p w:rsidR="006967EB" w:rsidRDefault="006967EB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6967EB" w:rsidRDefault="006967EB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967EB" w:rsidRDefault="006967EB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6967EB" w:rsidRDefault="006967EB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967EB" w:rsidRDefault="006967EB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7EB" w:rsidRDefault="006967EB" w:rsidP="00BC6367">
            <w:pPr>
              <w:spacing w:line="360" w:lineRule="auto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746D61" w:rsidRDefault="00746D61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6146FB" w:rsidRDefault="006146FB">
      <w:pPr>
        <w:spacing w:line="360" w:lineRule="auto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</w:p>
    <w:p w:rsidR="006146FB" w:rsidRDefault="006146FB">
      <w:pPr>
        <w:spacing w:line="360" w:lineRule="auto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</w:p>
    <w:p w:rsidR="006146FB" w:rsidRDefault="006146FB">
      <w:pPr>
        <w:spacing w:line="360" w:lineRule="auto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</w:p>
    <w:p w:rsidR="006146FB" w:rsidRDefault="006146FB">
      <w:pPr>
        <w:spacing w:line="360" w:lineRule="auto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</w:p>
    <w:p w:rsidR="006146FB" w:rsidRDefault="006146FB">
      <w:pPr>
        <w:spacing w:line="360" w:lineRule="auto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</w:p>
    <w:p w:rsidR="006146FB" w:rsidRDefault="006146FB">
      <w:pPr>
        <w:spacing w:line="360" w:lineRule="auto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</w:p>
    <w:sectPr w:rsidR="00614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95" w:rsidRDefault="00821F95"/>
  </w:endnote>
  <w:endnote w:type="continuationSeparator" w:id="0">
    <w:p w:rsidR="00821F95" w:rsidRDefault="00821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95" w:rsidRDefault="00821F95"/>
  </w:footnote>
  <w:footnote w:type="continuationSeparator" w:id="0">
    <w:p w:rsidR="00821F95" w:rsidRDefault="00821F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556237C"/>
    <w:lvl w:ilvl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2CEA9F93"/>
    <w:lvl w:ilvl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5ECF92FC"/>
    <w:lvl w:ilvl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6A25AFA2"/>
    <w:lvl w:ilvl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</w:rPr>
    </w:lvl>
  </w:abstractNum>
  <w:abstractNum w:abstractNumId="4" w15:restartNumberingAfterBreak="0">
    <w:nsid w:val="2C514FE6"/>
    <w:multiLevelType w:val="singleLevel"/>
    <w:tmpl w:val="9A6A68AD"/>
    <w:lvl w:ilvl="0">
      <w:start w:val="1"/>
      <w:numFmt w:val="chineseCounting"/>
      <w:suff w:val="nothing"/>
      <w:lvlText w:val="（%1）"/>
      <w:lvlJc w:val="left"/>
      <w:pPr>
        <w:ind w:left="420"/>
      </w:pPr>
      <w:rPr>
        <w:rFonts w:hint="eastAsia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61"/>
    <w:rsid w:val="001A7282"/>
    <w:rsid w:val="00215B26"/>
    <w:rsid w:val="00417CF5"/>
    <w:rsid w:val="00506EDE"/>
    <w:rsid w:val="005E7788"/>
    <w:rsid w:val="006146FB"/>
    <w:rsid w:val="006967EB"/>
    <w:rsid w:val="00746D61"/>
    <w:rsid w:val="00792FF8"/>
    <w:rsid w:val="00821F95"/>
    <w:rsid w:val="008D0BF3"/>
    <w:rsid w:val="00BC6367"/>
    <w:rsid w:val="00D8448B"/>
    <w:rsid w:val="00DA5F2F"/>
    <w:rsid w:val="00F93D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A518D-94AA-4C82-8639-3E7ED957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1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BC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636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63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l80@126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28B5-194F-4A79-86F4-439628D6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何志勇(160368)</cp:lastModifiedBy>
  <cp:revision>2</cp:revision>
  <dcterms:created xsi:type="dcterms:W3CDTF">2024-04-03T02:33:00Z</dcterms:created>
  <dcterms:modified xsi:type="dcterms:W3CDTF">2024-04-03T02:33:00Z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FC5C25C4E74B4F95A19FE174747FF960_13</vt:lpwstr>
  </property>
</Properties>
</file>